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RemoteAbility CIC – Complaints &amp; Whistleblowing Policy</w:t>
      </w:r>
    </w:p>
    <w:p>
      <w:r>
        <w:t>Last updated: [Insert date]</w:t>
      </w:r>
    </w:p>
    <w:p>
      <w:r>
        <w:t>Approved by: Board of Directors</w:t>
      </w:r>
    </w:p>
    <w:p>
      <w:r>
        <w:t>1. Purpose</w:t>
        <w:br/>
        <w:t>To provide clear, fair, and confidential routes for raising concerns, complaints, or reports of wrongdoing within RemoteAbility CIC. We value feedback and are committed to resolving issues quickly, fairly, and without retaliation.</w:t>
      </w:r>
    </w:p>
    <w:p>
      <w:r>
        <w:t>2. Scope</w:t>
        <w:br/>
        <w:t>Applies to all employees, trainees, volunteers, contractors, partners, and service users. Covers complaints about service delivery, conduct, safeguarding, harassment, fraud, or breach of policy.</w:t>
      </w:r>
    </w:p>
    <w:p>
      <w:r>
        <w:t>3. Principles</w:t>
        <w:br/>
        <w:t>- Accessibility – Everyone can raise concerns without fear of disadvantage.</w:t>
        <w:br/>
        <w:t>- Fairness – Complaints are handled impartially and promptly.</w:t>
        <w:br/>
        <w:t>- Confidentiality – Information is shared only when necessary for investigation.</w:t>
        <w:br/>
        <w:t>- Protection – Whistleblowers acting in good faith are protected from victimisation under the Public Interest Disclosure Act 1998.</w:t>
      </w:r>
    </w:p>
    <w:p>
      <w:r>
        <w:t>4. Complaints Procedure</w:t>
        <w:br/>
        <w:t>Stage 1 – Informal Resolution: Raise the issue verbally or in writing with the relevant staff member or line manager within 10 working days of the incident. They must respond within 10 working days.</w:t>
        <w:br/>
        <w:t>Stage 2 – Formal Complaint: If unresolved, submit a written complaint to the Operations Lead or Director (using the Complaints Form or email [insert address]). Acknowledgement within 5 days; full response within 20 working days.</w:t>
        <w:br/>
        <w:t>Stage 3 – Appeal: If dissatisfied, appeal to the Chair of the Board within 10 working days. The Chair will review the case with an independent Director and issue a final decision within 20 days. Records of all complaints are maintained for quality and compliance review.</w:t>
      </w:r>
    </w:p>
    <w:p>
      <w:r>
        <w:t>5. Whistleblowing Procedure</w:t>
        <w:br/>
        <w:t>A whistleblowing concern involves suspected illegal, unsafe, or unethical conduct such as fraud, safeguarding breach, or discrimination.</w:t>
        <w:br/>
        <w:t>- Raise the concern confidentially with the Designated Whistleblowing Officer ([insert contact email]).</w:t>
        <w:br/>
        <w:t>- If the concern involves senior management, contact the Chair of the Board directly.</w:t>
        <w:br/>
        <w:t>- If internal reporting is not appropriate, reports can be made to external bodies (e.g., Companies House, ICO, Health &amp; Safety Executive, Police).</w:t>
        <w:br/>
        <w:t>- Whistleblowers will receive acknowledgement within five working days and updates on progress and outcome.</w:t>
      </w:r>
    </w:p>
    <w:p>
      <w:r>
        <w:t>6. Protection from Retaliation</w:t>
        <w:br/>
        <w:t>No person will suffer dismissal, discipline, or any detriment for raising a legitimate concern in good faith. Any attempt to victimise a whistleblower will be treated as gross misconduct.</w:t>
      </w:r>
    </w:p>
    <w:p>
      <w:r>
        <w:t>7. Confidentiality &amp; Data Protection</w:t>
        <w:br/>
        <w:t>All records will be stored securely and comply with UK GDPR and Data Protection Act 2018. Anonymous complaints will be considered where sufficient information exists to investigate.</w:t>
      </w:r>
    </w:p>
    <w:p>
      <w:r>
        <w:t>8. Monitoring &amp; Learning</w:t>
        <w:br/>
        <w:t>The Board reviews complaints and whistleblowing logs annually to identify patterns and improvements to practice.</w:t>
      </w:r>
    </w:p>
    <w:p>
      <w:r>
        <w:t>Chair of the Board: __________________ Date: __________________</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 RemoteAbility CIC | Registered Community Interest Company | All rights reserved.</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